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8E51" w14:textId="223AAC91" w:rsidR="002F25F5" w:rsidRPr="00435101" w:rsidRDefault="002F25F5" w:rsidP="428D2632">
      <w:pPr>
        <w:jc w:val="center"/>
        <w:rPr>
          <w:rFonts w:ascii="Dax" w:hAnsi="Dax"/>
          <w:b/>
          <w:bCs/>
          <w:strike/>
        </w:rPr>
      </w:pPr>
      <w:r w:rsidRPr="58C6EDE4">
        <w:rPr>
          <w:rFonts w:ascii="Dax" w:hAnsi="Dax"/>
          <w:b/>
          <w:bCs/>
        </w:rPr>
        <w:t xml:space="preserve">Medic &amp; </w:t>
      </w:r>
      <w:proofErr w:type="spellStart"/>
      <w:r w:rsidRPr="58C6EDE4">
        <w:rPr>
          <w:rFonts w:ascii="Dax" w:hAnsi="Dax"/>
          <w:b/>
          <w:bCs/>
        </w:rPr>
        <w:t>Medlab</w:t>
      </w:r>
      <w:proofErr w:type="spellEnd"/>
      <w:r w:rsidRPr="58C6EDE4">
        <w:rPr>
          <w:rFonts w:ascii="Dax" w:hAnsi="Dax"/>
          <w:b/>
          <w:bCs/>
        </w:rPr>
        <w:t xml:space="preserve"> West Africa Rebrands as WHX Lagos &amp; WHX Lab</w:t>
      </w:r>
      <w:r w:rsidR="763B8776" w:rsidRPr="58C6EDE4">
        <w:rPr>
          <w:rFonts w:ascii="Dax" w:hAnsi="Dax"/>
          <w:b/>
          <w:bCs/>
        </w:rPr>
        <w:t>s</w:t>
      </w:r>
      <w:r w:rsidRPr="58C6EDE4">
        <w:rPr>
          <w:rFonts w:ascii="Dax" w:hAnsi="Dax"/>
          <w:b/>
          <w:bCs/>
        </w:rPr>
        <w:t xml:space="preserve"> Lagos</w:t>
      </w:r>
    </w:p>
    <w:p w14:paraId="4E027AFD" w14:textId="4AB14874" w:rsidR="002F25F5" w:rsidRPr="00435101" w:rsidRDefault="008161A7" w:rsidP="00141245">
      <w:pPr>
        <w:rPr>
          <w:rFonts w:ascii="Dax" w:hAnsi="Dax"/>
          <w:i/>
          <w:iCs/>
          <w:sz w:val="20"/>
          <w:szCs w:val="20"/>
        </w:rPr>
      </w:pPr>
      <w:r w:rsidRPr="00435101">
        <w:rPr>
          <w:rFonts w:ascii="Dax" w:hAnsi="Dax"/>
          <w:sz w:val="20"/>
          <w:szCs w:val="20"/>
        </w:rPr>
        <w:t>…</w:t>
      </w:r>
      <w:r w:rsidRPr="00435101">
        <w:rPr>
          <w:rFonts w:ascii="Dax" w:hAnsi="Dax"/>
          <w:i/>
          <w:iCs/>
          <w:sz w:val="20"/>
          <w:szCs w:val="20"/>
        </w:rPr>
        <w:t xml:space="preserve">upcoming </w:t>
      </w:r>
      <w:r w:rsidR="00D976C8" w:rsidRPr="00435101">
        <w:rPr>
          <w:rFonts w:ascii="Dax" w:hAnsi="Dax"/>
          <w:i/>
          <w:iCs/>
          <w:sz w:val="20"/>
          <w:szCs w:val="20"/>
        </w:rPr>
        <w:t xml:space="preserve">co-located </w:t>
      </w:r>
      <w:r w:rsidRPr="00435101">
        <w:rPr>
          <w:rFonts w:ascii="Dax" w:hAnsi="Dax"/>
          <w:i/>
          <w:iCs/>
          <w:sz w:val="20"/>
          <w:szCs w:val="20"/>
        </w:rPr>
        <w:t>event</w:t>
      </w:r>
      <w:r w:rsidR="00D976C8" w:rsidRPr="00435101">
        <w:rPr>
          <w:rFonts w:ascii="Dax" w:hAnsi="Dax"/>
          <w:i/>
          <w:iCs/>
          <w:sz w:val="20"/>
          <w:szCs w:val="20"/>
        </w:rPr>
        <w:t>s</w:t>
      </w:r>
      <w:r w:rsidRPr="00435101">
        <w:rPr>
          <w:rFonts w:ascii="Dax" w:hAnsi="Dax"/>
          <w:i/>
          <w:iCs/>
          <w:sz w:val="20"/>
          <w:szCs w:val="20"/>
        </w:rPr>
        <w:t xml:space="preserve"> </w:t>
      </w:r>
      <w:r w:rsidR="00141245" w:rsidRPr="00435101">
        <w:rPr>
          <w:rFonts w:ascii="Dax" w:hAnsi="Dax"/>
          <w:i/>
          <w:iCs/>
          <w:sz w:val="20"/>
          <w:szCs w:val="20"/>
        </w:rPr>
        <w:t>receive strong support from the Federal Ministry of Health, Nigeria, and other healthcare and laboratory associations</w:t>
      </w:r>
      <w:r w:rsidR="00D976C8" w:rsidRPr="00435101">
        <w:rPr>
          <w:rFonts w:ascii="Dax" w:hAnsi="Dax"/>
          <w:i/>
          <w:iCs/>
          <w:sz w:val="20"/>
          <w:szCs w:val="20"/>
        </w:rPr>
        <w:t>.</w:t>
      </w:r>
    </w:p>
    <w:p w14:paraId="7B16144C" w14:textId="77777777" w:rsidR="008161A7" w:rsidRPr="00435101" w:rsidRDefault="008161A7" w:rsidP="008161A7">
      <w:pPr>
        <w:jc w:val="center"/>
        <w:rPr>
          <w:rFonts w:ascii="Dax" w:hAnsi="Dax"/>
        </w:rPr>
      </w:pPr>
    </w:p>
    <w:p w14:paraId="50C4A206" w14:textId="3AE7F452" w:rsidR="002F25F5" w:rsidRPr="00A07D96" w:rsidRDefault="002F25F5" w:rsidP="000652E3">
      <w:pPr>
        <w:jc w:val="both"/>
        <w:rPr>
          <w:rFonts w:ascii="Dax" w:hAnsi="Dax"/>
        </w:rPr>
      </w:pPr>
      <w:r w:rsidRPr="58C6EDE4">
        <w:rPr>
          <w:rFonts w:ascii="Dax" w:hAnsi="Dax"/>
          <w:b/>
          <w:bCs/>
        </w:rPr>
        <w:t>Lagos, Nigeria</w:t>
      </w:r>
      <w:r w:rsidRPr="58C6EDE4">
        <w:rPr>
          <w:rFonts w:ascii="Dax" w:hAnsi="Dax"/>
        </w:rPr>
        <w:t xml:space="preserve"> – Informa Markets, a global leader in event</w:t>
      </w:r>
      <w:r w:rsidR="00C014F4" w:rsidRPr="58C6EDE4">
        <w:rPr>
          <w:rFonts w:ascii="Dax" w:hAnsi="Dax"/>
        </w:rPr>
        <w:t xml:space="preserve"> organisation</w:t>
      </w:r>
      <w:r w:rsidRPr="58C6EDE4">
        <w:rPr>
          <w:rFonts w:ascii="Dax" w:hAnsi="Dax"/>
        </w:rPr>
        <w:t xml:space="preserve">, </w:t>
      </w:r>
      <w:r w:rsidR="006F5195">
        <w:rPr>
          <w:rFonts w:ascii="Dax" w:hAnsi="Dax"/>
        </w:rPr>
        <w:t>recently</w:t>
      </w:r>
      <w:r w:rsidRPr="58C6EDE4">
        <w:rPr>
          <w:rFonts w:ascii="Dax" w:hAnsi="Dax"/>
        </w:rPr>
        <w:t xml:space="preserve"> announced a </w:t>
      </w:r>
      <w:r w:rsidR="00625BD2" w:rsidRPr="58C6EDE4">
        <w:rPr>
          <w:rFonts w:ascii="Dax" w:hAnsi="Dax"/>
        </w:rPr>
        <w:t>significant</w:t>
      </w:r>
      <w:r w:rsidRPr="58C6EDE4">
        <w:rPr>
          <w:rFonts w:ascii="Dax" w:hAnsi="Dax"/>
        </w:rPr>
        <w:t xml:space="preserve"> transformation in its healthcare exhibitions portfolio</w:t>
      </w:r>
      <w:r w:rsidR="00013BEB" w:rsidRPr="58C6EDE4">
        <w:rPr>
          <w:rFonts w:ascii="Dax" w:hAnsi="Dax"/>
        </w:rPr>
        <w:t xml:space="preserve">, becoming WHX (World Health Exhibitions). </w:t>
      </w:r>
      <w:r w:rsidR="00F10002" w:rsidRPr="58C6EDE4">
        <w:rPr>
          <w:rFonts w:ascii="Dax" w:hAnsi="Dax"/>
        </w:rPr>
        <w:t xml:space="preserve">This exciting new era for its healthcare events worldwide impacts Nigeria, </w:t>
      </w:r>
      <w:r w:rsidRPr="58C6EDE4">
        <w:rPr>
          <w:rFonts w:ascii="Dax" w:hAnsi="Dax"/>
        </w:rPr>
        <w:t>with the rebranding of Medic</w:t>
      </w:r>
      <w:r w:rsidR="00E63B1E" w:rsidRPr="58C6EDE4">
        <w:rPr>
          <w:rFonts w:ascii="Dax" w:hAnsi="Dax"/>
        </w:rPr>
        <w:t xml:space="preserve"> West Africa</w:t>
      </w:r>
      <w:r w:rsidRPr="58C6EDE4">
        <w:rPr>
          <w:rFonts w:ascii="Dax" w:hAnsi="Dax"/>
        </w:rPr>
        <w:t xml:space="preserve"> &amp; </w:t>
      </w:r>
      <w:proofErr w:type="spellStart"/>
      <w:r w:rsidRPr="58C6EDE4">
        <w:rPr>
          <w:rFonts w:ascii="Dax" w:hAnsi="Dax"/>
        </w:rPr>
        <w:t>Medlab</w:t>
      </w:r>
      <w:proofErr w:type="spellEnd"/>
      <w:r w:rsidRPr="58C6EDE4">
        <w:rPr>
          <w:rFonts w:ascii="Dax" w:hAnsi="Dax"/>
        </w:rPr>
        <w:t xml:space="preserve"> West Africa to WHX Lagos and WHX Lab</w:t>
      </w:r>
      <w:r w:rsidR="341C57F7" w:rsidRPr="58C6EDE4">
        <w:rPr>
          <w:rFonts w:ascii="Dax" w:hAnsi="Dax"/>
        </w:rPr>
        <w:t>s</w:t>
      </w:r>
      <w:r w:rsidRPr="58C6EDE4">
        <w:rPr>
          <w:rFonts w:ascii="Dax" w:hAnsi="Dax"/>
        </w:rPr>
        <w:t xml:space="preserve"> Lagos</w:t>
      </w:r>
      <w:r w:rsidR="00345467" w:rsidRPr="58C6EDE4">
        <w:rPr>
          <w:rFonts w:ascii="Dax" w:hAnsi="Dax"/>
        </w:rPr>
        <w:t>,</w:t>
      </w:r>
      <w:r w:rsidR="00E63B1E" w:rsidRPr="58C6EDE4">
        <w:rPr>
          <w:rFonts w:ascii="Dax" w:hAnsi="Dax"/>
        </w:rPr>
        <w:t xml:space="preserve"> respectively</w:t>
      </w:r>
      <w:r w:rsidRPr="58C6EDE4">
        <w:rPr>
          <w:rFonts w:ascii="Dax" w:hAnsi="Dax"/>
        </w:rPr>
        <w:t>. This strategic shift reinforces WHX as</w:t>
      </w:r>
      <w:r w:rsidR="4279A3E9" w:rsidRPr="58C6EDE4">
        <w:rPr>
          <w:rFonts w:ascii="Dax" w:hAnsi="Dax"/>
        </w:rPr>
        <w:t xml:space="preserve"> a global</w:t>
      </w:r>
      <w:r w:rsidRPr="58C6EDE4">
        <w:rPr>
          <w:rFonts w:ascii="Dax" w:hAnsi="Dax"/>
        </w:rPr>
        <w:t xml:space="preserve"> platform for innovation, collaboration, and progress in the healthcare and laboratory sectors.</w:t>
      </w:r>
    </w:p>
    <w:p w14:paraId="1E6995B8" w14:textId="77777777" w:rsidR="002F25F5" w:rsidRPr="00A07D96" w:rsidRDefault="002F25F5" w:rsidP="000652E3">
      <w:pPr>
        <w:jc w:val="both"/>
        <w:rPr>
          <w:rFonts w:ascii="Dax" w:hAnsi="Dax"/>
        </w:rPr>
      </w:pPr>
    </w:p>
    <w:p w14:paraId="7CB7C09F" w14:textId="557A695E" w:rsidR="00A07D96" w:rsidRPr="00A07D96" w:rsidRDefault="002F25F5" w:rsidP="000652E3">
      <w:pPr>
        <w:jc w:val="both"/>
        <w:rPr>
          <w:rFonts w:ascii="Dax" w:hAnsi="Dax"/>
        </w:rPr>
      </w:pPr>
      <w:r w:rsidRPr="58C6EDE4">
        <w:rPr>
          <w:rFonts w:ascii="Dax" w:hAnsi="Dax"/>
        </w:rPr>
        <w:t>The inaugural WHX Lagos and WHX Lab</w:t>
      </w:r>
      <w:r w:rsidR="3A51D286" w:rsidRPr="58C6EDE4">
        <w:rPr>
          <w:rFonts w:ascii="Dax" w:hAnsi="Dax"/>
        </w:rPr>
        <w:t>s</w:t>
      </w:r>
      <w:r w:rsidRPr="58C6EDE4">
        <w:rPr>
          <w:rFonts w:ascii="Dax" w:hAnsi="Dax"/>
        </w:rPr>
        <w:t xml:space="preserve"> Lagos will </w:t>
      </w:r>
      <w:r w:rsidR="003E2EC5" w:rsidRPr="58C6EDE4">
        <w:rPr>
          <w:rFonts w:ascii="Dax" w:hAnsi="Dax"/>
        </w:rPr>
        <w:t>occur</w:t>
      </w:r>
      <w:r w:rsidRPr="58C6EDE4">
        <w:rPr>
          <w:rFonts w:ascii="Dax" w:hAnsi="Dax"/>
        </w:rPr>
        <w:t xml:space="preserve"> from June 2</w:t>
      </w:r>
      <w:r w:rsidR="000D5DFF" w:rsidRPr="58C6EDE4">
        <w:rPr>
          <w:rFonts w:ascii="Dax" w:hAnsi="Dax"/>
        </w:rPr>
        <w:t xml:space="preserve"> </w:t>
      </w:r>
      <w:r w:rsidRPr="58C6EDE4">
        <w:rPr>
          <w:rFonts w:ascii="Dax" w:hAnsi="Dax"/>
        </w:rPr>
        <w:t>–</w:t>
      </w:r>
      <w:r w:rsidR="000D5DFF" w:rsidRPr="58C6EDE4">
        <w:rPr>
          <w:rFonts w:ascii="Dax" w:hAnsi="Dax"/>
        </w:rPr>
        <w:t xml:space="preserve"> </w:t>
      </w:r>
      <w:r w:rsidRPr="58C6EDE4">
        <w:rPr>
          <w:rFonts w:ascii="Dax" w:hAnsi="Dax"/>
        </w:rPr>
        <w:t xml:space="preserve">4, 2025, at the Landmark Centre in Lagos, Nigeria, setting a new benchmark for industry engagement. </w:t>
      </w:r>
      <w:r w:rsidR="00435101" w:rsidRPr="58C6EDE4">
        <w:rPr>
          <w:rFonts w:ascii="Dax" w:hAnsi="Dax"/>
        </w:rPr>
        <w:t>The event has received support from Nigeria’s Ministry of Health, led by the Coordinating Minister of Health and Social Welfare, Dr. Muhammad Ali Pate, and other leading healthcare and laboratory associations</w:t>
      </w:r>
      <w:r w:rsidR="00345467" w:rsidRPr="58C6EDE4">
        <w:rPr>
          <w:rFonts w:ascii="Dax" w:hAnsi="Dax"/>
        </w:rPr>
        <w:t>,</w:t>
      </w:r>
      <w:r w:rsidR="00435101" w:rsidRPr="58C6EDE4">
        <w:rPr>
          <w:rFonts w:ascii="Dax" w:hAnsi="Dax"/>
        </w:rPr>
        <w:t xml:space="preserve"> further strengthening its role as a pivotal event in Nigeria’s healthcare landscape. </w:t>
      </w:r>
    </w:p>
    <w:p w14:paraId="459C4906" w14:textId="77777777" w:rsidR="00A07D96" w:rsidRPr="00A07D96" w:rsidRDefault="00A07D96" w:rsidP="000652E3">
      <w:pPr>
        <w:jc w:val="both"/>
        <w:rPr>
          <w:rFonts w:ascii="Dax" w:hAnsi="Dax"/>
        </w:rPr>
      </w:pPr>
    </w:p>
    <w:p w14:paraId="2288AFE6" w14:textId="30659F48" w:rsidR="002F25F5" w:rsidRPr="00435101" w:rsidRDefault="00435101" w:rsidP="000652E3">
      <w:pPr>
        <w:jc w:val="both"/>
        <w:rPr>
          <w:rFonts w:ascii="Dax" w:hAnsi="Dax"/>
        </w:rPr>
      </w:pPr>
      <w:r w:rsidRPr="00A07D96">
        <w:rPr>
          <w:rFonts w:ascii="Dax" w:hAnsi="Dax"/>
        </w:rPr>
        <w:t>This</w:t>
      </w:r>
      <w:r w:rsidR="001374E8" w:rsidRPr="00A07D96">
        <w:rPr>
          <w:rFonts w:ascii="Dax" w:hAnsi="Dax"/>
        </w:rPr>
        <w:t xml:space="preserve"> rebranding to WHX marks a new frontier for Informa Markets' healthcare events globally </w:t>
      </w:r>
      <w:r w:rsidR="008161A7" w:rsidRPr="00A07D96">
        <w:rPr>
          <w:rFonts w:ascii="Dax" w:hAnsi="Dax"/>
        </w:rPr>
        <w:t xml:space="preserve">and </w:t>
      </w:r>
      <w:r w:rsidR="001374E8" w:rsidRPr="00A07D96">
        <w:rPr>
          <w:rFonts w:ascii="Dax" w:hAnsi="Dax"/>
        </w:rPr>
        <w:t xml:space="preserve">for </w:t>
      </w:r>
      <w:r w:rsidR="000A6E36" w:rsidRPr="00A07D96">
        <w:rPr>
          <w:rFonts w:ascii="Dax" w:hAnsi="Dax"/>
        </w:rPr>
        <w:t>the Lagos editions</w:t>
      </w:r>
      <w:r w:rsidR="001374E8" w:rsidRPr="00A07D96">
        <w:rPr>
          <w:rFonts w:ascii="Dax" w:hAnsi="Dax"/>
        </w:rPr>
        <w:t>, reflec</w:t>
      </w:r>
      <w:r w:rsidRPr="00A07D96">
        <w:rPr>
          <w:rFonts w:ascii="Dax" w:hAnsi="Dax"/>
        </w:rPr>
        <w:t>ting</w:t>
      </w:r>
      <w:r w:rsidR="001374E8" w:rsidRPr="00A07D96">
        <w:rPr>
          <w:rFonts w:ascii="Dax" w:hAnsi="Dax"/>
        </w:rPr>
        <w:t xml:space="preserve"> </w:t>
      </w:r>
      <w:r w:rsidR="002F25F5" w:rsidRPr="00A07D96">
        <w:rPr>
          <w:rFonts w:ascii="Dax" w:hAnsi="Dax"/>
        </w:rPr>
        <w:t>a bold</w:t>
      </w:r>
      <w:r w:rsidR="00F45F68" w:rsidRPr="00A07D96">
        <w:rPr>
          <w:rFonts w:ascii="Dax" w:hAnsi="Dax"/>
        </w:rPr>
        <w:t xml:space="preserve"> </w:t>
      </w:r>
      <w:r w:rsidR="002F25F5" w:rsidRPr="00A07D96">
        <w:rPr>
          <w:rFonts w:ascii="Dax" w:hAnsi="Dax"/>
        </w:rPr>
        <w:t>approach to enhanc</w:t>
      </w:r>
      <w:r w:rsidR="00EE5262" w:rsidRPr="00A07D96">
        <w:rPr>
          <w:rFonts w:ascii="Dax" w:hAnsi="Dax"/>
        </w:rPr>
        <w:t>ing</w:t>
      </w:r>
      <w:r w:rsidR="002F25F5" w:rsidRPr="00A07D96">
        <w:rPr>
          <w:rFonts w:ascii="Dax" w:hAnsi="Dax"/>
        </w:rPr>
        <w:t xml:space="preserve"> industry connections, driv</w:t>
      </w:r>
      <w:r w:rsidR="00EE5262" w:rsidRPr="00A07D96">
        <w:rPr>
          <w:rFonts w:ascii="Dax" w:hAnsi="Dax"/>
        </w:rPr>
        <w:t>ing</w:t>
      </w:r>
      <w:r w:rsidR="002F25F5" w:rsidRPr="00A07D96">
        <w:rPr>
          <w:rFonts w:ascii="Dax" w:hAnsi="Dax"/>
        </w:rPr>
        <w:t xml:space="preserve"> knowledge exchange, and showcas</w:t>
      </w:r>
      <w:r w:rsidR="00EE5262" w:rsidRPr="00A07D96">
        <w:rPr>
          <w:rFonts w:ascii="Dax" w:hAnsi="Dax"/>
        </w:rPr>
        <w:t>ing</w:t>
      </w:r>
      <w:r w:rsidR="002F25F5" w:rsidRPr="00A07D96">
        <w:rPr>
          <w:rFonts w:ascii="Dax" w:hAnsi="Dax"/>
        </w:rPr>
        <w:t xml:space="preserve"> groundbreaking medical and laboratory technologies.</w:t>
      </w:r>
    </w:p>
    <w:p w14:paraId="524990FC" w14:textId="77777777" w:rsidR="00456C29" w:rsidRPr="00435101" w:rsidRDefault="00456C29" w:rsidP="000652E3">
      <w:pPr>
        <w:jc w:val="both"/>
        <w:rPr>
          <w:rFonts w:ascii="Dax" w:hAnsi="Dax"/>
        </w:rPr>
      </w:pPr>
    </w:p>
    <w:p w14:paraId="5AFE5F36" w14:textId="6068F9C5" w:rsidR="00456C29" w:rsidRPr="00435101" w:rsidRDefault="00AA705F" w:rsidP="000652E3">
      <w:pPr>
        <w:jc w:val="both"/>
        <w:rPr>
          <w:rFonts w:ascii="Dax" w:hAnsi="Dax"/>
        </w:rPr>
      </w:pPr>
      <w:r w:rsidRPr="58C6EDE4">
        <w:rPr>
          <w:rFonts w:ascii="Dax" w:hAnsi="Dax"/>
        </w:rPr>
        <w:t>"</w:t>
      </w:r>
      <w:r w:rsidRPr="58C6EDE4">
        <w:rPr>
          <w:rFonts w:ascii="Dax" w:hAnsi="Dax"/>
          <w:b/>
          <w:bCs/>
          <w:i/>
          <w:iCs/>
        </w:rPr>
        <w:t xml:space="preserve">The rebranding of Medic West Africa and </w:t>
      </w:r>
      <w:proofErr w:type="spellStart"/>
      <w:r w:rsidRPr="58C6EDE4">
        <w:rPr>
          <w:rFonts w:ascii="Dax" w:hAnsi="Dax"/>
          <w:b/>
          <w:bCs/>
          <w:i/>
          <w:iCs/>
        </w:rPr>
        <w:t>Medlab</w:t>
      </w:r>
      <w:proofErr w:type="spellEnd"/>
      <w:r w:rsidRPr="58C6EDE4">
        <w:rPr>
          <w:rFonts w:ascii="Dax" w:hAnsi="Dax"/>
          <w:b/>
          <w:bCs/>
          <w:i/>
          <w:iCs/>
        </w:rPr>
        <w:t xml:space="preserve"> West Africa, after 11 successful years in Lagos, to WHX Lagos and WHX Lab</w:t>
      </w:r>
      <w:r w:rsidR="5089BA7D" w:rsidRPr="58C6EDE4">
        <w:rPr>
          <w:rFonts w:ascii="Dax" w:hAnsi="Dax"/>
          <w:b/>
          <w:bCs/>
          <w:i/>
          <w:iCs/>
        </w:rPr>
        <w:t>s</w:t>
      </w:r>
      <w:r w:rsidRPr="58C6EDE4">
        <w:rPr>
          <w:rFonts w:ascii="Dax" w:hAnsi="Dax"/>
          <w:b/>
          <w:bCs/>
          <w:i/>
          <w:iCs/>
        </w:rPr>
        <w:t xml:space="preserve"> Lagos marks a transformative step in bolstering the healthcare and laboratory sectors in Nigeria and the broader West African region</w:t>
      </w:r>
      <w:r w:rsidRPr="58C6EDE4">
        <w:rPr>
          <w:rFonts w:ascii="Dax" w:hAnsi="Dax"/>
        </w:rPr>
        <w:t xml:space="preserve">," said </w:t>
      </w:r>
      <w:r w:rsidR="004A7218" w:rsidRPr="58C6EDE4">
        <w:rPr>
          <w:rFonts w:ascii="Dax" w:hAnsi="Dax"/>
        </w:rPr>
        <w:t>Tom Coleman</w:t>
      </w:r>
      <w:r w:rsidR="00435101" w:rsidRPr="58C6EDE4">
        <w:rPr>
          <w:rFonts w:ascii="Dax" w:hAnsi="Dax"/>
        </w:rPr>
        <w:t>,</w:t>
      </w:r>
      <w:r w:rsidR="004A7218" w:rsidRPr="58C6EDE4">
        <w:rPr>
          <w:rFonts w:ascii="Dax" w:hAnsi="Dax"/>
        </w:rPr>
        <w:t xml:space="preserve"> Director</w:t>
      </w:r>
      <w:r w:rsidRPr="58C6EDE4">
        <w:rPr>
          <w:rFonts w:ascii="Dax" w:hAnsi="Dax"/>
        </w:rPr>
        <w:t xml:space="preserve"> of WHX Lagos and WHX Lab</w:t>
      </w:r>
      <w:r w:rsidR="005D37A0" w:rsidRPr="58C6EDE4">
        <w:rPr>
          <w:rFonts w:ascii="Dax" w:hAnsi="Dax"/>
        </w:rPr>
        <w:t xml:space="preserve"> Lagos</w:t>
      </w:r>
      <w:r w:rsidRPr="58C6EDE4">
        <w:rPr>
          <w:rFonts w:ascii="Dax" w:hAnsi="Dax"/>
        </w:rPr>
        <w:t>. "</w:t>
      </w:r>
      <w:r w:rsidRPr="58C6EDE4">
        <w:rPr>
          <w:rFonts w:ascii="Dax" w:hAnsi="Dax"/>
          <w:b/>
          <w:bCs/>
          <w:i/>
          <w:iCs/>
        </w:rPr>
        <w:t>Building on Medic West Africa's strong legacy, this new identity reflects our commitment to providing an unparalleled platform where healthcare professionals and industry leaders can connect, innovate, and collectively shape the future of healthcare</w:t>
      </w:r>
      <w:r w:rsidRPr="58C6EDE4">
        <w:rPr>
          <w:rFonts w:ascii="Dax" w:hAnsi="Dax"/>
        </w:rPr>
        <w:t>."</w:t>
      </w:r>
    </w:p>
    <w:p w14:paraId="310188A3" w14:textId="77777777" w:rsidR="00456C29" w:rsidRPr="00435101" w:rsidRDefault="00456C29" w:rsidP="000652E3">
      <w:pPr>
        <w:jc w:val="both"/>
        <w:rPr>
          <w:rFonts w:ascii="Dax" w:hAnsi="Dax"/>
        </w:rPr>
      </w:pPr>
    </w:p>
    <w:p w14:paraId="3C0A9A68" w14:textId="257F6B35" w:rsidR="008566EB" w:rsidRPr="00435101" w:rsidRDefault="008566EB" w:rsidP="008566EB">
      <w:pPr>
        <w:jc w:val="both"/>
        <w:rPr>
          <w:rFonts w:ascii="Dax" w:hAnsi="Dax"/>
        </w:rPr>
      </w:pPr>
      <w:r w:rsidRPr="58C6EDE4">
        <w:rPr>
          <w:rFonts w:ascii="Dax" w:hAnsi="Dax"/>
        </w:rPr>
        <w:t>By co-locating WHX Lagos and WHX Lab</w:t>
      </w:r>
      <w:r w:rsidR="51763F01" w:rsidRPr="58C6EDE4">
        <w:rPr>
          <w:rFonts w:ascii="Dax" w:hAnsi="Dax"/>
        </w:rPr>
        <w:t>s</w:t>
      </w:r>
      <w:r w:rsidRPr="58C6EDE4">
        <w:rPr>
          <w:rFonts w:ascii="Dax" w:hAnsi="Dax"/>
        </w:rPr>
        <w:t xml:space="preserve"> Lagos, Informa Markets has created a unified event that serves as a central hub for healthcare professionals, </w:t>
      </w:r>
      <w:r w:rsidR="00816EC8" w:rsidRPr="58C6EDE4">
        <w:rPr>
          <w:rFonts w:ascii="Dax" w:hAnsi="Dax"/>
        </w:rPr>
        <w:t xml:space="preserve">manufacturers, distributors, dealers, </w:t>
      </w:r>
      <w:r w:rsidRPr="58C6EDE4">
        <w:rPr>
          <w:rFonts w:ascii="Dax" w:hAnsi="Dax"/>
        </w:rPr>
        <w:t xml:space="preserve">policymakers, investors, </w:t>
      </w:r>
      <w:r w:rsidR="005770A5" w:rsidRPr="58C6EDE4">
        <w:rPr>
          <w:rFonts w:ascii="Dax" w:hAnsi="Dax"/>
        </w:rPr>
        <w:t xml:space="preserve">procurement officers, </w:t>
      </w:r>
      <w:r w:rsidRPr="58C6EDE4">
        <w:rPr>
          <w:rFonts w:ascii="Dax" w:hAnsi="Dax"/>
        </w:rPr>
        <w:t xml:space="preserve">and </w:t>
      </w:r>
      <w:r w:rsidR="005770A5" w:rsidRPr="58C6EDE4">
        <w:rPr>
          <w:rFonts w:ascii="Dax" w:hAnsi="Dax"/>
        </w:rPr>
        <w:t>regulators</w:t>
      </w:r>
      <w:r w:rsidR="00C7322F" w:rsidRPr="58C6EDE4">
        <w:rPr>
          <w:rFonts w:ascii="Dax" w:hAnsi="Dax"/>
        </w:rPr>
        <w:t xml:space="preserve"> to drive critical discourse</w:t>
      </w:r>
      <w:r w:rsidR="007542FF" w:rsidRPr="58C6EDE4">
        <w:rPr>
          <w:rFonts w:ascii="Dax" w:hAnsi="Dax"/>
        </w:rPr>
        <w:t xml:space="preserve"> and technological advancements in the healthcare and medical laboratory industries</w:t>
      </w:r>
      <w:r w:rsidRPr="58C6EDE4">
        <w:rPr>
          <w:rFonts w:ascii="Dax" w:hAnsi="Dax"/>
        </w:rPr>
        <w:t>. This integrated platform will offer direct access to the latest advancements in medical equipment, diagnostics, pharmaceuticals, digital health solutions, and laboratory science, allowing attendees to explore cutting-edge innovations that are shaping the future of healthcare.</w:t>
      </w:r>
    </w:p>
    <w:p w14:paraId="5DBE1962" w14:textId="77777777" w:rsidR="002F25F5" w:rsidRPr="00435101" w:rsidRDefault="002F25F5" w:rsidP="000652E3">
      <w:pPr>
        <w:jc w:val="both"/>
        <w:rPr>
          <w:rFonts w:ascii="Dax" w:hAnsi="Dax"/>
        </w:rPr>
      </w:pPr>
    </w:p>
    <w:p w14:paraId="60A83EC5" w14:textId="193E43C7" w:rsidR="008B586A" w:rsidRPr="00435101" w:rsidRDefault="008566EB" w:rsidP="000652E3">
      <w:pPr>
        <w:jc w:val="both"/>
        <w:rPr>
          <w:rFonts w:ascii="Dax" w:hAnsi="Dax"/>
        </w:rPr>
      </w:pPr>
      <w:r w:rsidRPr="58C6EDE4">
        <w:rPr>
          <w:rFonts w:ascii="Dax" w:hAnsi="Dax"/>
        </w:rPr>
        <w:t xml:space="preserve">Cynthia Makarutse, Conference Director </w:t>
      </w:r>
      <w:r w:rsidR="002F25F5" w:rsidRPr="58C6EDE4">
        <w:rPr>
          <w:rFonts w:ascii="Dax" w:hAnsi="Dax"/>
        </w:rPr>
        <w:t>of WHX Lagos</w:t>
      </w:r>
      <w:r w:rsidRPr="58C6EDE4">
        <w:rPr>
          <w:rFonts w:ascii="Dax" w:hAnsi="Dax"/>
        </w:rPr>
        <w:t xml:space="preserve"> and WHX</w:t>
      </w:r>
      <w:r w:rsidR="00D976C8" w:rsidRPr="58C6EDE4">
        <w:rPr>
          <w:rFonts w:ascii="Dax" w:hAnsi="Dax"/>
        </w:rPr>
        <w:t xml:space="preserve"> </w:t>
      </w:r>
      <w:r w:rsidR="00BD4CEF" w:rsidRPr="58C6EDE4">
        <w:rPr>
          <w:rFonts w:ascii="Dax" w:hAnsi="Dax"/>
        </w:rPr>
        <w:t>Lab</w:t>
      </w:r>
      <w:r w:rsidR="008D336F" w:rsidRPr="58C6EDE4">
        <w:rPr>
          <w:rFonts w:ascii="Dax" w:hAnsi="Dax"/>
        </w:rPr>
        <w:t xml:space="preserve"> Lagos</w:t>
      </w:r>
      <w:r w:rsidR="002F25F5" w:rsidRPr="58C6EDE4">
        <w:rPr>
          <w:rFonts w:ascii="Dax" w:hAnsi="Dax"/>
        </w:rPr>
        <w:t xml:space="preserve">, added: </w:t>
      </w:r>
      <w:r w:rsidR="002F25F5" w:rsidRPr="58C6EDE4">
        <w:rPr>
          <w:rFonts w:ascii="Dax" w:hAnsi="Dax"/>
          <w:i/>
          <w:iCs/>
        </w:rPr>
        <w:t>"</w:t>
      </w:r>
      <w:r w:rsidR="008B586A" w:rsidRPr="58C6EDE4">
        <w:rPr>
          <w:rFonts w:ascii="Dax" w:hAnsi="Dax"/>
          <w:b/>
          <w:bCs/>
          <w:i/>
          <w:iCs/>
        </w:rPr>
        <w:t>WHX Lagos and WHX Lab</w:t>
      </w:r>
      <w:r w:rsidR="5E381521" w:rsidRPr="58C6EDE4">
        <w:rPr>
          <w:rFonts w:ascii="Dax" w:hAnsi="Dax"/>
          <w:b/>
          <w:bCs/>
          <w:i/>
          <w:iCs/>
        </w:rPr>
        <w:t>s</w:t>
      </w:r>
      <w:r w:rsidR="008B586A" w:rsidRPr="58C6EDE4">
        <w:rPr>
          <w:rFonts w:ascii="Dax" w:hAnsi="Dax"/>
          <w:b/>
          <w:bCs/>
          <w:i/>
          <w:iCs/>
        </w:rPr>
        <w:t xml:space="preserve"> Lagos will not only showcase world-class medical and laboratory technologies but, crucially, will foster vital connections and collaborations that will drive healthcare innovation across West Africa.</w:t>
      </w:r>
      <w:r w:rsidR="00E0129E" w:rsidRPr="58C6EDE4">
        <w:rPr>
          <w:rFonts w:ascii="Dax" w:hAnsi="Dax"/>
          <w:b/>
          <w:bCs/>
          <w:i/>
          <w:iCs/>
        </w:rPr>
        <w:t xml:space="preserve"> </w:t>
      </w:r>
      <w:r w:rsidR="008B586A" w:rsidRPr="58C6EDE4">
        <w:rPr>
          <w:rFonts w:ascii="Dax" w:hAnsi="Dax"/>
          <w:b/>
          <w:bCs/>
          <w:i/>
          <w:iCs/>
        </w:rPr>
        <w:lastRenderedPageBreak/>
        <w:t xml:space="preserve">We're significantly enhancing our conference program, creating a robust platform for critical discourse on the most pressing challenges and opportunities facing the industry. Attendees can expect deeper dives into key topics, more interactive sessions, and a wider range of expert speakers, all designed to stimulate thought-provoking discussions and generate actionable solutions that will shape the future of healthcare in the </w:t>
      </w:r>
      <w:r w:rsidR="00E0129E" w:rsidRPr="58C6EDE4">
        <w:rPr>
          <w:rFonts w:ascii="Dax" w:hAnsi="Dax"/>
          <w:b/>
          <w:bCs/>
          <w:i/>
          <w:iCs/>
        </w:rPr>
        <w:t xml:space="preserve">West African </w:t>
      </w:r>
      <w:r w:rsidR="008B586A" w:rsidRPr="58C6EDE4">
        <w:rPr>
          <w:rFonts w:ascii="Dax" w:hAnsi="Dax"/>
          <w:b/>
          <w:bCs/>
          <w:i/>
          <w:iCs/>
        </w:rPr>
        <w:t>region</w:t>
      </w:r>
      <w:r w:rsidR="00E0129E" w:rsidRPr="58C6EDE4">
        <w:rPr>
          <w:rFonts w:ascii="Dax" w:hAnsi="Dax"/>
          <w:b/>
          <w:bCs/>
          <w:i/>
          <w:iCs/>
        </w:rPr>
        <w:t>.</w:t>
      </w:r>
      <w:r w:rsidR="00E0129E" w:rsidRPr="58C6EDE4">
        <w:rPr>
          <w:rFonts w:ascii="Dax" w:hAnsi="Dax"/>
          <w:b/>
          <w:bCs/>
        </w:rPr>
        <w:t>”</w:t>
      </w:r>
    </w:p>
    <w:p w14:paraId="51DEFD1B" w14:textId="77777777" w:rsidR="002F25F5" w:rsidRPr="00435101" w:rsidRDefault="002F25F5" w:rsidP="000652E3">
      <w:pPr>
        <w:jc w:val="both"/>
        <w:rPr>
          <w:rFonts w:ascii="Dax" w:hAnsi="Dax"/>
        </w:rPr>
      </w:pPr>
    </w:p>
    <w:p w14:paraId="4EEAC198" w14:textId="3C4B1DE0" w:rsidR="00653552" w:rsidRPr="00435101" w:rsidRDefault="1A70341D" w:rsidP="000652E3">
      <w:pPr>
        <w:jc w:val="both"/>
        <w:rPr>
          <w:rFonts w:ascii="Dax" w:hAnsi="Dax"/>
        </w:rPr>
      </w:pPr>
      <w:r w:rsidRPr="58C6EDE4">
        <w:rPr>
          <w:rFonts w:ascii="Dax" w:hAnsi="Dax"/>
        </w:rPr>
        <w:t xml:space="preserve">As </w:t>
      </w:r>
      <w:r w:rsidR="002F25F5" w:rsidRPr="58C6EDE4">
        <w:rPr>
          <w:rFonts w:ascii="Dax" w:hAnsi="Dax"/>
        </w:rPr>
        <w:t xml:space="preserve">West Africa’s healthcare sector </w:t>
      </w:r>
      <w:r w:rsidR="5CCD53C0" w:rsidRPr="58C6EDE4">
        <w:rPr>
          <w:rFonts w:ascii="Dax" w:hAnsi="Dax"/>
        </w:rPr>
        <w:t xml:space="preserve">evolves </w:t>
      </w:r>
      <w:r w:rsidR="002F25F5" w:rsidRPr="58C6EDE4">
        <w:rPr>
          <w:rFonts w:ascii="Dax" w:hAnsi="Dax"/>
        </w:rPr>
        <w:t>rapidly, WHX Lagos and WHX Lab</w:t>
      </w:r>
      <w:r w:rsidR="0353D83A" w:rsidRPr="58C6EDE4">
        <w:rPr>
          <w:rFonts w:ascii="Dax" w:hAnsi="Dax"/>
        </w:rPr>
        <w:t>s</w:t>
      </w:r>
      <w:r w:rsidR="002F25F5" w:rsidRPr="58C6EDE4">
        <w:rPr>
          <w:rFonts w:ascii="Dax" w:hAnsi="Dax"/>
        </w:rPr>
        <w:t xml:space="preserve"> Lagos </w:t>
      </w:r>
      <w:r w:rsidR="009E2B99" w:rsidRPr="58C6EDE4">
        <w:rPr>
          <w:rFonts w:ascii="Dax" w:hAnsi="Dax"/>
        </w:rPr>
        <w:t>will</w:t>
      </w:r>
      <w:r w:rsidR="002F25F5" w:rsidRPr="58C6EDE4">
        <w:rPr>
          <w:rFonts w:ascii="Dax" w:hAnsi="Dax"/>
        </w:rPr>
        <w:t xml:space="preserve"> provide an important </w:t>
      </w:r>
      <w:r w:rsidR="009E2B99" w:rsidRPr="58C6EDE4">
        <w:rPr>
          <w:rFonts w:ascii="Dax" w:hAnsi="Dax"/>
        </w:rPr>
        <w:t>platform</w:t>
      </w:r>
      <w:r w:rsidR="002F25F5" w:rsidRPr="58C6EDE4">
        <w:rPr>
          <w:rFonts w:ascii="Dax" w:hAnsi="Dax"/>
        </w:rPr>
        <w:t xml:space="preserve"> for fostering partnerships, addressing industry challenges, and driving meaningful conversation</w:t>
      </w:r>
      <w:r w:rsidR="00435101" w:rsidRPr="58C6EDE4">
        <w:rPr>
          <w:rFonts w:ascii="Dax" w:hAnsi="Dax"/>
        </w:rPr>
        <w:t xml:space="preserve">s about </w:t>
      </w:r>
      <w:r w:rsidR="002F25F5" w:rsidRPr="58C6EDE4">
        <w:rPr>
          <w:rFonts w:ascii="Dax" w:hAnsi="Dax"/>
        </w:rPr>
        <w:t>the future of healthcare delivery.</w:t>
      </w:r>
    </w:p>
    <w:p w14:paraId="6529A8E7" w14:textId="77777777" w:rsidR="003E2EC5" w:rsidRPr="00435101" w:rsidRDefault="003E2EC5" w:rsidP="000652E3">
      <w:pPr>
        <w:jc w:val="both"/>
        <w:rPr>
          <w:rFonts w:ascii="Dax" w:hAnsi="Dax"/>
        </w:rPr>
      </w:pPr>
    </w:p>
    <w:p w14:paraId="504E94E0" w14:textId="3AB8A731" w:rsidR="005B402E" w:rsidRPr="00435101" w:rsidRDefault="005B402E" w:rsidP="00CC0A6D">
      <w:pPr>
        <w:jc w:val="center"/>
        <w:rPr>
          <w:rFonts w:ascii="Dax" w:hAnsi="Dax"/>
        </w:rPr>
      </w:pPr>
      <w:r w:rsidRPr="00435101">
        <w:rPr>
          <w:rFonts w:ascii="Dax" w:hAnsi="Dax"/>
        </w:rPr>
        <w:t>------------------------------------------------------END------------------------------------------------------</w:t>
      </w:r>
      <w:r w:rsidRPr="00435101">
        <w:rPr>
          <w:rFonts w:ascii="Times New Roman" w:hAnsi="Times New Roman" w:cs="Times New Roman"/>
        </w:rPr>
        <w:t>  </w:t>
      </w:r>
    </w:p>
    <w:p w14:paraId="71B232F5" w14:textId="77777777" w:rsidR="005B402E" w:rsidRPr="00435101" w:rsidRDefault="005B402E" w:rsidP="005B402E">
      <w:pPr>
        <w:jc w:val="both"/>
        <w:rPr>
          <w:rFonts w:ascii="Dax" w:hAnsi="Dax"/>
        </w:rPr>
      </w:pPr>
      <w:r w:rsidRPr="00435101">
        <w:rPr>
          <w:rFonts w:ascii="Times New Roman" w:hAnsi="Times New Roman" w:cs="Times New Roman"/>
        </w:rPr>
        <w:t> </w:t>
      </w:r>
      <w:r w:rsidRPr="00435101">
        <w:rPr>
          <w:rFonts w:ascii="Dax" w:hAnsi="Dax"/>
        </w:rPr>
        <w:t> </w:t>
      </w:r>
    </w:p>
    <w:p w14:paraId="5C59DC2F" w14:textId="77777777" w:rsidR="005B402E" w:rsidRPr="00435101" w:rsidRDefault="005B402E" w:rsidP="005B402E">
      <w:pPr>
        <w:jc w:val="both"/>
        <w:rPr>
          <w:rFonts w:ascii="Dax" w:hAnsi="Dax"/>
        </w:rPr>
      </w:pPr>
      <w:r w:rsidRPr="00435101">
        <w:rPr>
          <w:rFonts w:ascii="Dax" w:hAnsi="Dax"/>
        </w:rPr>
        <w:t> </w:t>
      </w:r>
    </w:p>
    <w:p w14:paraId="66C7C9D0" w14:textId="1F8D07CE" w:rsidR="005B402E" w:rsidRPr="00435101" w:rsidRDefault="005B402E" w:rsidP="005B402E">
      <w:pPr>
        <w:jc w:val="both"/>
        <w:rPr>
          <w:rFonts w:ascii="Dax" w:hAnsi="Dax"/>
        </w:rPr>
      </w:pPr>
      <w:r w:rsidRPr="00435101">
        <w:rPr>
          <w:rFonts w:ascii="Dax" w:hAnsi="Dax"/>
          <w:b/>
          <w:bCs/>
        </w:rPr>
        <w:t xml:space="preserve">About Informa Markets </w:t>
      </w:r>
      <w:r w:rsidRPr="00435101">
        <w:rPr>
          <w:rFonts w:ascii="Times New Roman" w:hAnsi="Times New Roman" w:cs="Times New Roman"/>
        </w:rPr>
        <w:t> </w:t>
      </w:r>
      <w:r w:rsidRPr="00435101">
        <w:rPr>
          <w:rFonts w:ascii="Dax" w:hAnsi="Dax"/>
        </w:rPr>
        <w:t> </w:t>
      </w:r>
    </w:p>
    <w:p w14:paraId="19960C34" w14:textId="77777777" w:rsidR="005B402E" w:rsidRPr="00435101" w:rsidRDefault="005B402E" w:rsidP="005B402E">
      <w:pPr>
        <w:jc w:val="both"/>
        <w:rPr>
          <w:rFonts w:ascii="Dax" w:hAnsi="Dax"/>
        </w:rPr>
      </w:pPr>
      <w:r w:rsidRPr="00435101">
        <w:rPr>
          <w:rFonts w:ascii="Dax" w:hAnsi="Dax"/>
        </w:rPr>
        <w:t>Informa Markets creates platforms for industries and specialist markets to trade, innovate and grow. We provide marketplace participants around the globe with opportunities to engage, experience and do business through face-to-face exhibitions, targeted digital services and actionable data solutions. We connect buyers and sellers across more than a dozen global verticals, including Pharmaceuticals, Food, Medical Technology and Infrastructure. As the world's leading market-making company, we bring a diverse range of specialist markets to life, unlocking opportunities and helping them to thrive 365 days of the year. For more information, please visit  </w:t>
      </w:r>
    </w:p>
    <w:p w14:paraId="2C5EDFFD" w14:textId="77777777" w:rsidR="005B402E" w:rsidRPr="00435101" w:rsidRDefault="005B402E" w:rsidP="005B402E">
      <w:pPr>
        <w:jc w:val="both"/>
        <w:rPr>
          <w:rFonts w:ascii="Dax" w:hAnsi="Dax"/>
        </w:rPr>
      </w:pPr>
      <w:hyperlink r:id="rId9" w:tgtFrame="_blank" w:history="1">
        <w:r w:rsidRPr="00435101">
          <w:rPr>
            <w:rStyle w:val="Hyperlink"/>
            <w:rFonts w:ascii="Dax" w:hAnsi="Dax"/>
          </w:rPr>
          <w:t>http://www.informamarkets.com</w:t>
        </w:r>
      </w:hyperlink>
      <w:r w:rsidRPr="00435101">
        <w:rPr>
          <w:rFonts w:ascii="Dax" w:hAnsi="Dax"/>
          <w:u w:val="single"/>
        </w:rPr>
        <w:t>  </w:t>
      </w:r>
      <w:r w:rsidRPr="00435101">
        <w:rPr>
          <w:rFonts w:ascii="Dax" w:hAnsi="Dax"/>
        </w:rPr>
        <w:t> </w:t>
      </w:r>
    </w:p>
    <w:p w14:paraId="7B645906" w14:textId="77777777" w:rsidR="005B402E" w:rsidRPr="00141245" w:rsidRDefault="005B402E" w:rsidP="000652E3">
      <w:pPr>
        <w:jc w:val="both"/>
        <w:rPr>
          <w:rFonts w:ascii="Dax" w:hAnsi="Dax"/>
          <w:lang w:val="en-US"/>
        </w:rPr>
      </w:pPr>
    </w:p>
    <w:sectPr w:rsidR="005B402E" w:rsidRPr="00141245">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D99F" w14:textId="77777777" w:rsidR="005D764B" w:rsidRPr="00435101" w:rsidRDefault="005D764B">
      <w:pPr>
        <w:spacing w:line="240" w:lineRule="auto"/>
      </w:pPr>
      <w:r w:rsidRPr="00435101">
        <w:separator/>
      </w:r>
    </w:p>
  </w:endnote>
  <w:endnote w:type="continuationSeparator" w:id="0">
    <w:p w14:paraId="0DD26D54" w14:textId="77777777" w:rsidR="005D764B" w:rsidRPr="00435101" w:rsidRDefault="005D764B">
      <w:pPr>
        <w:spacing w:line="240" w:lineRule="auto"/>
      </w:pPr>
      <w:r w:rsidRPr="004351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
    <w:altName w:val="Calibri"/>
    <w:charset w:val="00"/>
    <w:family w:val="auto"/>
    <w:pitch w:val="variable"/>
    <w:sig w:usb0="20000007" w:usb1="00000000" w:usb2="00000000" w:usb3="00000000" w:csb0="0000011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49F6" w14:textId="453C2E0F" w:rsidR="004A7218" w:rsidRPr="00435101" w:rsidRDefault="004A7218">
    <w:pPr>
      <w:pStyle w:val="Footer"/>
    </w:pPr>
    <w:r w:rsidRPr="00435101">
      <w:rPr>
        <w:noProof/>
      </w:rPr>
      <mc:AlternateContent>
        <mc:Choice Requires="wps">
          <w:drawing>
            <wp:anchor distT="0" distB="0" distL="0" distR="0" simplePos="0" relativeHeight="251659264" behindDoc="0" locked="0" layoutInCell="1" allowOverlap="1" wp14:anchorId="30BFCB9E" wp14:editId="662E84E3">
              <wp:simplePos x="635" y="635"/>
              <wp:positionH relativeFrom="page">
                <wp:align>left</wp:align>
              </wp:positionH>
              <wp:positionV relativeFrom="page">
                <wp:align>bottom</wp:align>
              </wp:positionV>
              <wp:extent cx="2085975" cy="344805"/>
              <wp:effectExtent l="0" t="0" r="9525" b="0"/>
              <wp:wrapNone/>
              <wp:docPr id="811941390"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5440BE1C" w14:textId="52CA1708" w:rsidR="004A7218" w:rsidRPr="00435101" w:rsidRDefault="004A7218" w:rsidP="004A7218">
                          <w:pPr>
                            <w:rPr>
                              <w:rFonts w:ascii="Rockwell" w:eastAsia="Rockwell" w:hAnsi="Rockwell" w:cs="Rockwell"/>
                              <w:color w:val="0078D7"/>
                              <w:sz w:val="18"/>
                              <w:szCs w:val="18"/>
                            </w:rPr>
                          </w:pPr>
                          <w:r w:rsidRPr="00435101">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0BFCB9E">
              <v:stroke joinstyle="miter"/>
              <v:path gradientshapeok="t" o:connecttype="rect"/>
            </v:shapetype>
            <v:shape id="Text Box 2"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v:textbox style="mso-fit-shape-to-text:t" inset="20pt,0,0,15pt">
                <w:txbxContent>
                  <w:p w:rsidRPr="00435101" w:rsidR="004A7218" w:rsidP="004A7218" w:rsidRDefault="004A7218" w14:paraId="5440BE1C" w14:textId="52CA1708">
                    <w:pPr>
                      <w:rPr>
                        <w:rFonts w:ascii="Rockwell" w:hAnsi="Rockwell" w:eastAsia="Rockwell" w:cs="Rockwell"/>
                        <w:color w:val="0078D7"/>
                        <w:sz w:val="18"/>
                        <w:szCs w:val="18"/>
                      </w:rPr>
                    </w:pPr>
                    <w:r w:rsidRPr="00435101">
                      <w:rPr>
                        <w:rFonts w:ascii="Rockwell" w:hAnsi="Rockwell" w:eastAsia="Rockwell" w:cs="Rockwell"/>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D335" w14:textId="7EADC4C3" w:rsidR="004A7218" w:rsidRPr="00435101" w:rsidRDefault="004A7218">
    <w:pPr>
      <w:pStyle w:val="Footer"/>
    </w:pPr>
    <w:r w:rsidRPr="00435101">
      <w:rPr>
        <w:noProof/>
      </w:rPr>
      <mc:AlternateContent>
        <mc:Choice Requires="wps">
          <w:drawing>
            <wp:anchor distT="0" distB="0" distL="0" distR="0" simplePos="0" relativeHeight="251660288" behindDoc="0" locked="0" layoutInCell="1" allowOverlap="1" wp14:anchorId="6B626BFE" wp14:editId="50DB8C71">
              <wp:simplePos x="914400" y="9439275"/>
              <wp:positionH relativeFrom="page">
                <wp:align>left</wp:align>
              </wp:positionH>
              <wp:positionV relativeFrom="page">
                <wp:align>bottom</wp:align>
              </wp:positionV>
              <wp:extent cx="2085975" cy="344805"/>
              <wp:effectExtent l="0" t="0" r="9525" b="0"/>
              <wp:wrapNone/>
              <wp:docPr id="97415667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7877DBBC" w14:textId="2935B49C" w:rsidR="004A7218" w:rsidRPr="00435101" w:rsidRDefault="004A7218" w:rsidP="004A7218">
                          <w:pPr>
                            <w:rPr>
                              <w:rFonts w:ascii="Rockwell" w:eastAsia="Rockwell" w:hAnsi="Rockwell" w:cs="Rockwell"/>
                              <w:color w:val="0078D7"/>
                              <w:sz w:val="18"/>
                              <w:szCs w:val="18"/>
                            </w:rPr>
                          </w:pPr>
                          <w:r w:rsidRPr="00435101">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B626BFE">
              <v:stroke joinstyle="miter"/>
              <v:path gradientshapeok="t" o:connecttype="rect"/>
            </v:shapetype>
            <v:shape id="Text Box 3"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v:textbox style="mso-fit-shape-to-text:t" inset="20pt,0,0,15pt">
                <w:txbxContent>
                  <w:p w:rsidRPr="00435101" w:rsidR="004A7218" w:rsidP="004A7218" w:rsidRDefault="004A7218" w14:paraId="7877DBBC" w14:textId="2935B49C">
                    <w:pPr>
                      <w:rPr>
                        <w:rFonts w:ascii="Rockwell" w:hAnsi="Rockwell" w:eastAsia="Rockwell" w:cs="Rockwell"/>
                        <w:color w:val="0078D7"/>
                        <w:sz w:val="18"/>
                        <w:szCs w:val="18"/>
                      </w:rPr>
                    </w:pPr>
                    <w:r w:rsidRPr="00435101">
                      <w:rPr>
                        <w:rFonts w:ascii="Rockwell" w:hAnsi="Rockwell" w:eastAsia="Rockwell" w:cs="Rockwell"/>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A1F" w14:textId="0EED6A12" w:rsidR="004A7218" w:rsidRPr="00435101" w:rsidRDefault="004A7218">
    <w:pPr>
      <w:pStyle w:val="Footer"/>
    </w:pPr>
    <w:r w:rsidRPr="00435101">
      <w:rPr>
        <w:noProof/>
      </w:rPr>
      <mc:AlternateContent>
        <mc:Choice Requires="wps">
          <w:drawing>
            <wp:anchor distT="0" distB="0" distL="0" distR="0" simplePos="0" relativeHeight="251658240" behindDoc="0" locked="0" layoutInCell="1" allowOverlap="1" wp14:anchorId="450AFF9E" wp14:editId="6B3D344D">
              <wp:simplePos x="635" y="635"/>
              <wp:positionH relativeFrom="page">
                <wp:align>left</wp:align>
              </wp:positionH>
              <wp:positionV relativeFrom="page">
                <wp:align>bottom</wp:align>
              </wp:positionV>
              <wp:extent cx="2085975" cy="344805"/>
              <wp:effectExtent l="0" t="0" r="9525" b="0"/>
              <wp:wrapNone/>
              <wp:docPr id="10390389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2ED9938D" w14:textId="6BFE5745" w:rsidR="004A7218" w:rsidRPr="00435101" w:rsidRDefault="004A7218" w:rsidP="004A7218">
                          <w:pPr>
                            <w:rPr>
                              <w:rFonts w:ascii="Rockwell" w:eastAsia="Rockwell" w:hAnsi="Rockwell" w:cs="Rockwell"/>
                              <w:color w:val="0078D7"/>
                              <w:sz w:val="18"/>
                              <w:szCs w:val="18"/>
                            </w:rPr>
                          </w:pPr>
                          <w:r w:rsidRPr="00435101">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50AFF9E">
              <v:stroke joinstyle="miter"/>
              <v:path gradientshapeok="t" o:connecttype="rect"/>
            </v:shapetype>
            <v:shape id="Text Box 1"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v:textbox style="mso-fit-shape-to-text:t" inset="20pt,0,0,15pt">
                <w:txbxContent>
                  <w:p w:rsidRPr="00435101" w:rsidR="004A7218" w:rsidP="004A7218" w:rsidRDefault="004A7218" w14:paraId="2ED9938D" w14:textId="6BFE5745">
                    <w:pPr>
                      <w:rPr>
                        <w:rFonts w:ascii="Rockwell" w:hAnsi="Rockwell" w:eastAsia="Rockwell" w:cs="Rockwell"/>
                        <w:color w:val="0078D7"/>
                        <w:sz w:val="18"/>
                        <w:szCs w:val="18"/>
                      </w:rPr>
                    </w:pPr>
                    <w:r w:rsidRPr="00435101">
                      <w:rPr>
                        <w:rFonts w:ascii="Rockwell" w:hAnsi="Rockwell" w:eastAsia="Rockwell" w:cs="Rockwell"/>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C7CD" w14:textId="77777777" w:rsidR="005D764B" w:rsidRPr="00435101" w:rsidRDefault="005D764B">
      <w:pPr>
        <w:spacing w:line="240" w:lineRule="auto"/>
      </w:pPr>
      <w:r w:rsidRPr="00435101">
        <w:separator/>
      </w:r>
    </w:p>
  </w:footnote>
  <w:footnote w:type="continuationSeparator" w:id="0">
    <w:p w14:paraId="21F36DE9" w14:textId="77777777" w:rsidR="005D764B" w:rsidRPr="00435101" w:rsidRDefault="005D764B">
      <w:pPr>
        <w:spacing w:line="240" w:lineRule="auto"/>
      </w:pPr>
      <w:r w:rsidRPr="0043510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B" w14:textId="2EC6AFB5" w:rsidR="00653552" w:rsidRPr="00435101" w:rsidRDefault="00BB2047" w:rsidP="009407EF">
    <w:pPr>
      <w:ind w:right="-988"/>
    </w:pPr>
    <w:r w:rsidRPr="00435101">
      <w:rPr>
        <w:noProof/>
      </w:rPr>
      <w:drawing>
        <wp:inline distT="0" distB="0" distL="0" distR="0" wp14:anchorId="6CB94554" wp14:editId="2F52FD35">
          <wp:extent cx="1628775" cy="501858"/>
          <wp:effectExtent l="0" t="0" r="0" b="0"/>
          <wp:docPr id="1478686555" name="Picture 1" descr="A black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86555" name="Picture 1" descr="A black background with blue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866" cy="504967"/>
                  </a:xfrm>
                  <a:prstGeom prst="rect">
                    <a:avLst/>
                  </a:prstGeom>
                </pic:spPr>
              </pic:pic>
            </a:graphicData>
          </a:graphic>
        </wp:inline>
      </w:drawing>
    </w:r>
    <w:r w:rsidRPr="00435101">
      <w:tab/>
    </w:r>
    <w:r w:rsidRPr="00435101">
      <w:tab/>
    </w:r>
    <w:r w:rsidRPr="00435101">
      <w:tab/>
    </w:r>
    <w:r w:rsidRPr="00435101">
      <w:tab/>
    </w:r>
    <w:r w:rsidR="009407EF">
      <w:rPr>
        <w:noProof/>
      </w:rPr>
      <w:t xml:space="preserve">                              </w:t>
    </w:r>
    <w:r w:rsidR="009407EF">
      <w:rPr>
        <w:noProof/>
      </w:rPr>
      <w:drawing>
        <wp:inline distT="0" distB="0" distL="0" distR="0" wp14:anchorId="174F6FC0" wp14:editId="5C16B2FE">
          <wp:extent cx="857250" cy="595954"/>
          <wp:effectExtent l="0" t="0" r="0" b="0"/>
          <wp:docPr id="1211379182"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79182" name="Picture 4"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595954"/>
                  </a:xfrm>
                  <a:prstGeom prst="rect">
                    <a:avLst/>
                  </a:prstGeom>
                  <a:noFill/>
                  <a:ln>
                    <a:noFill/>
                  </a:ln>
                </pic:spPr>
              </pic:pic>
            </a:graphicData>
          </a:graphic>
        </wp:inline>
      </w:drawing>
    </w:r>
    <w:r w:rsidR="009407EF">
      <w:rPr>
        <w:noProof/>
      </w:rPr>
      <w:t xml:space="preserve">    </w:t>
    </w:r>
    <w:r w:rsidR="009407EF">
      <w:rPr>
        <w:noProof/>
      </w:rPr>
      <w:drawing>
        <wp:inline distT="0" distB="0" distL="0" distR="0" wp14:anchorId="26E35EF0" wp14:editId="22DADE13">
          <wp:extent cx="1170940" cy="571835"/>
          <wp:effectExtent l="0" t="0" r="0" b="0"/>
          <wp:docPr id="1998449380"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49380" name="Picture 3" descr="A close-up of a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2936" cy="592344"/>
                  </a:xfrm>
                  <a:prstGeom prst="rect">
                    <a:avLst/>
                  </a:prstGeom>
                  <a:noFill/>
                  <a:ln>
                    <a:noFill/>
                  </a:ln>
                </pic:spPr>
              </pic:pic>
            </a:graphicData>
          </a:graphic>
        </wp:inline>
      </w:drawing>
    </w:r>
    <w:r w:rsidRPr="00435101">
      <w:tab/>
    </w:r>
    <w:r w:rsidRPr="00435101">
      <w:tab/>
    </w:r>
    <w:r w:rsidRPr="00435101">
      <w:tab/>
    </w:r>
    <w:r w:rsidRPr="00435101">
      <w:tab/>
    </w:r>
  </w:p>
  <w:p w14:paraId="3ED59C59" w14:textId="77777777" w:rsidR="00BB2047" w:rsidRPr="00435101" w:rsidRDefault="00BB2047" w:rsidP="00BB20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52"/>
    <w:rsid w:val="00013BEB"/>
    <w:rsid w:val="00025ACD"/>
    <w:rsid w:val="000652E3"/>
    <w:rsid w:val="00073FC1"/>
    <w:rsid w:val="000A6E36"/>
    <w:rsid w:val="000D5DFF"/>
    <w:rsid w:val="001271D1"/>
    <w:rsid w:val="00130A2A"/>
    <w:rsid w:val="001374E8"/>
    <w:rsid w:val="00141245"/>
    <w:rsid w:val="001E5328"/>
    <w:rsid w:val="00283E71"/>
    <w:rsid w:val="002C532D"/>
    <w:rsid w:val="002E5A59"/>
    <w:rsid w:val="002F25F5"/>
    <w:rsid w:val="00345467"/>
    <w:rsid w:val="003C1ED6"/>
    <w:rsid w:val="003E2EC5"/>
    <w:rsid w:val="00435101"/>
    <w:rsid w:val="00456C29"/>
    <w:rsid w:val="004A7218"/>
    <w:rsid w:val="00505D48"/>
    <w:rsid w:val="005770A5"/>
    <w:rsid w:val="005A7CF7"/>
    <w:rsid w:val="005B402E"/>
    <w:rsid w:val="005D37A0"/>
    <w:rsid w:val="005D764B"/>
    <w:rsid w:val="005E398D"/>
    <w:rsid w:val="006219E2"/>
    <w:rsid w:val="00622105"/>
    <w:rsid w:val="00625BD2"/>
    <w:rsid w:val="0063717B"/>
    <w:rsid w:val="00653552"/>
    <w:rsid w:val="006F5195"/>
    <w:rsid w:val="007542FF"/>
    <w:rsid w:val="0077100F"/>
    <w:rsid w:val="00774BB4"/>
    <w:rsid w:val="00787617"/>
    <w:rsid w:val="008161A7"/>
    <w:rsid w:val="00816EC8"/>
    <w:rsid w:val="008566EB"/>
    <w:rsid w:val="008B586A"/>
    <w:rsid w:val="008D336F"/>
    <w:rsid w:val="009216AA"/>
    <w:rsid w:val="009407EF"/>
    <w:rsid w:val="009E2B99"/>
    <w:rsid w:val="00A07D96"/>
    <w:rsid w:val="00AA705F"/>
    <w:rsid w:val="00AB4DDF"/>
    <w:rsid w:val="00AC4CC0"/>
    <w:rsid w:val="00AE6266"/>
    <w:rsid w:val="00B17AAD"/>
    <w:rsid w:val="00BB2047"/>
    <w:rsid w:val="00BD4CEF"/>
    <w:rsid w:val="00C014F4"/>
    <w:rsid w:val="00C021A0"/>
    <w:rsid w:val="00C331E4"/>
    <w:rsid w:val="00C7322F"/>
    <w:rsid w:val="00CC0A6D"/>
    <w:rsid w:val="00D976C8"/>
    <w:rsid w:val="00DA2C6C"/>
    <w:rsid w:val="00E0129E"/>
    <w:rsid w:val="00E63B1E"/>
    <w:rsid w:val="00EB16AB"/>
    <w:rsid w:val="00EE5262"/>
    <w:rsid w:val="00F10002"/>
    <w:rsid w:val="00F45F68"/>
    <w:rsid w:val="00FF0EC5"/>
    <w:rsid w:val="0353D83A"/>
    <w:rsid w:val="0B6B250C"/>
    <w:rsid w:val="18BED6C9"/>
    <w:rsid w:val="1A70341D"/>
    <w:rsid w:val="2081433F"/>
    <w:rsid w:val="234A343F"/>
    <w:rsid w:val="341C57F7"/>
    <w:rsid w:val="3A51D286"/>
    <w:rsid w:val="41EE8FF5"/>
    <w:rsid w:val="4205EFB2"/>
    <w:rsid w:val="4279A3E9"/>
    <w:rsid w:val="428D2632"/>
    <w:rsid w:val="4D935C3B"/>
    <w:rsid w:val="4E81B206"/>
    <w:rsid w:val="5089BA7D"/>
    <w:rsid w:val="51763F01"/>
    <w:rsid w:val="58C6EDE4"/>
    <w:rsid w:val="5CCD53C0"/>
    <w:rsid w:val="5E381521"/>
    <w:rsid w:val="63193854"/>
    <w:rsid w:val="6B6FAB0E"/>
    <w:rsid w:val="6F879554"/>
    <w:rsid w:val="763B8776"/>
    <w:rsid w:val="7BAB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4CA75"/>
  <w15:docId w15:val="{BC5E4799-84B1-4063-9998-4820379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F25F5"/>
    <w:pPr>
      <w:tabs>
        <w:tab w:val="center" w:pos="4680"/>
        <w:tab w:val="right" w:pos="9360"/>
      </w:tabs>
      <w:spacing w:line="240" w:lineRule="auto"/>
    </w:pPr>
  </w:style>
  <w:style w:type="character" w:customStyle="1" w:styleId="HeaderChar">
    <w:name w:val="Header Char"/>
    <w:basedOn w:val="DefaultParagraphFont"/>
    <w:link w:val="Header"/>
    <w:uiPriority w:val="99"/>
    <w:rsid w:val="002F25F5"/>
  </w:style>
  <w:style w:type="paragraph" w:styleId="Footer">
    <w:name w:val="footer"/>
    <w:basedOn w:val="Normal"/>
    <w:link w:val="FooterChar"/>
    <w:uiPriority w:val="99"/>
    <w:unhideWhenUsed/>
    <w:rsid w:val="002F25F5"/>
    <w:pPr>
      <w:tabs>
        <w:tab w:val="center" w:pos="4680"/>
        <w:tab w:val="right" w:pos="9360"/>
      </w:tabs>
      <w:spacing w:line="240" w:lineRule="auto"/>
    </w:pPr>
  </w:style>
  <w:style w:type="character" w:customStyle="1" w:styleId="FooterChar">
    <w:name w:val="Footer Char"/>
    <w:basedOn w:val="DefaultParagraphFont"/>
    <w:link w:val="Footer"/>
    <w:uiPriority w:val="99"/>
    <w:rsid w:val="002F25F5"/>
  </w:style>
  <w:style w:type="character" w:styleId="Hyperlink">
    <w:name w:val="Hyperlink"/>
    <w:basedOn w:val="DefaultParagraphFont"/>
    <w:uiPriority w:val="99"/>
    <w:unhideWhenUsed/>
    <w:rsid w:val="005B402E"/>
    <w:rPr>
      <w:color w:val="0000FF" w:themeColor="hyperlink"/>
      <w:u w:val="single"/>
    </w:rPr>
  </w:style>
  <w:style w:type="character" w:styleId="UnresolvedMention">
    <w:name w:val="Unresolved Mention"/>
    <w:basedOn w:val="DefaultParagraphFont"/>
    <w:uiPriority w:val="99"/>
    <w:semiHidden/>
    <w:unhideWhenUsed/>
    <w:rsid w:val="005B402E"/>
    <w:rPr>
      <w:color w:val="605E5C"/>
      <w:shd w:val="clear" w:color="auto" w:fill="E1DFDD"/>
    </w:rPr>
  </w:style>
  <w:style w:type="paragraph" w:styleId="Revision">
    <w:name w:val="Revision"/>
    <w:hidden/>
    <w:uiPriority w:val="99"/>
    <w:semiHidden/>
    <w:rsid w:val="004A7218"/>
    <w:pPr>
      <w:spacing w:line="240" w:lineRule="auto"/>
    </w:pPr>
  </w:style>
  <w:style w:type="character" w:styleId="CommentReference">
    <w:name w:val="annotation reference"/>
    <w:basedOn w:val="DefaultParagraphFont"/>
    <w:uiPriority w:val="99"/>
    <w:semiHidden/>
    <w:unhideWhenUsed/>
    <w:rsid w:val="004A7218"/>
    <w:rPr>
      <w:sz w:val="16"/>
      <w:szCs w:val="16"/>
    </w:rPr>
  </w:style>
  <w:style w:type="paragraph" w:styleId="CommentText">
    <w:name w:val="annotation text"/>
    <w:basedOn w:val="Normal"/>
    <w:link w:val="CommentTextChar"/>
    <w:uiPriority w:val="99"/>
    <w:unhideWhenUsed/>
    <w:rsid w:val="004A7218"/>
    <w:pPr>
      <w:spacing w:line="240" w:lineRule="auto"/>
    </w:pPr>
    <w:rPr>
      <w:sz w:val="20"/>
      <w:szCs w:val="20"/>
    </w:rPr>
  </w:style>
  <w:style w:type="character" w:customStyle="1" w:styleId="CommentTextChar">
    <w:name w:val="Comment Text Char"/>
    <w:basedOn w:val="DefaultParagraphFont"/>
    <w:link w:val="CommentText"/>
    <w:uiPriority w:val="99"/>
    <w:rsid w:val="004A7218"/>
    <w:rPr>
      <w:sz w:val="20"/>
      <w:szCs w:val="20"/>
    </w:rPr>
  </w:style>
  <w:style w:type="paragraph" w:styleId="CommentSubject">
    <w:name w:val="annotation subject"/>
    <w:basedOn w:val="CommentText"/>
    <w:next w:val="CommentText"/>
    <w:link w:val="CommentSubjectChar"/>
    <w:uiPriority w:val="99"/>
    <w:semiHidden/>
    <w:unhideWhenUsed/>
    <w:rsid w:val="004A7218"/>
    <w:rPr>
      <w:b/>
      <w:bCs/>
    </w:rPr>
  </w:style>
  <w:style w:type="character" w:customStyle="1" w:styleId="CommentSubjectChar">
    <w:name w:val="Comment Subject Char"/>
    <w:basedOn w:val="CommentTextChar"/>
    <w:link w:val="CommentSubject"/>
    <w:uiPriority w:val="99"/>
    <w:semiHidden/>
    <w:rsid w:val="004A7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7891">
      <w:bodyDiv w:val="1"/>
      <w:marLeft w:val="0"/>
      <w:marRight w:val="0"/>
      <w:marTop w:val="0"/>
      <w:marBottom w:val="0"/>
      <w:divBdr>
        <w:top w:val="none" w:sz="0" w:space="0" w:color="auto"/>
        <w:left w:val="none" w:sz="0" w:space="0" w:color="auto"/>
        <w:bottom w:val="none" w:sz="0" w:space="0" w:color="auto"/>
        <w:right w:val="none" w:sz="0" w:space="0" w:color="auto"/>
      </w:divBdr>
    </w:div>
    <w:div w:id="396630088">
      <w:bodyDiv w:val="1"/>
      <w:marLeft w:val="0"/>
      <w:marRight w:val="0"/>
      <w:marTop w:val="0"/>
      <w:marBottom w:val="0"/>
      <w:divBdr>
        <w:top w:val="none" w:sz="0" w:space="0" w:color="auto"/>
        <w:left w:val="none" w:sz="0" w:space="0" w:color="auto"/>
        <w:bottom w:val="none" w:sz="0" w:space="0" w:color="auto"/>
        <w:right w:val="none" w:sz="0" w:space="0" w:color="auto"/>
      </w:divBdr>
    </w:div>
    <w:div w:id="484013026">
      <w:bodyDiv w:val="1"/>
      <w:marLeft w:val="0"/>
      <w:marRight w:val="0"/>
      <w:marTop w:val="0"/>
      <w:marBottom w:val="0"/>
      <w:divBdr>
        <w:top w:val="none" w:sz="0" w:space="0" w:color="auto"/>
        <w:left w:val="none" w:sz="0" w:space="0" w:color="auto"/>
        <w:bottom w:val="none" w:sz="0" w:space="0" w:color="auto"/>
        <w:right w:val="none" w:sz="0" w:space="0" w:color="auto"/>
      </w:divBdr>
      <w:divsChild>
        <w:div w:id="1698577660">
          <w:marLeft w:val="0"/>
          <w:marRight w:val="0"/>
          <w:marTop w:val="0"/>
          <w:marBottom w:val="0"/>
          <w:divBdr>
            <w:top w:val="none" w:sz="0" w:space="0" w:color="auto"/>
            <w:left w:val="none" w:sz="0" w:space="0" w:color="auto"/>
            <w:bottom w:val="none" w:sz="0" w:space="0" w:color="auto"/>
            <w:right w:val="none" w:sz="0" w:space="0" w:color="auto"/>
          </w:divBdr>
        </w:div>
        <w:div w:id="585305245">
          <w:marLeft w:val="0"/>
          <w:marRight w:val="0"/>
          <w:marTop w:val="0"/>
          <w:marBottom w:val="0"/>
          <w:divBdr>
            <w:top w:val="none" w:sz="0" w:space="0" w:color="auto"/>
            <w:left w:val="none" w:sz="0" w:space="0" w:color="auto"/>
            <w:bottom w:val="none" w:sz="0" w:space="0" w:color="auto"/>
            <w:right w:val="none" w:sz="0" w:space="0" w:color="auto"/>
          </w:divBdr>
        </w:div>
        <w:div w:id="1950163730">
          <w:marLeft w:val="0"/>
          <w:marRight w:val="0"/>
          <w:marTop w:val="0"/>
          <w:marBottom w:val="0"/>
          <w:divBdr>
            <w:top w:val="none" w:sz="0" w:space="0" w:color="auto"/>
            <w:left w:val="none" w:sz="0" w:space="0" w:color="auto"/>
            <w:bottom w:val="none" w:sz="0" w:space="0" w:color="auto"/>
            <w:right w:val="none" w:sz="0" w:space="0" w:color="auto"/>
          </w:divBdr>
        </w:div>
        <w:div w:id="1966350301">
          <w:marLeft w:val="0"/>
          <w:marRight w:val="0"/>
          <w:marTop w:val="0"/>
          <w:marBottom w:val="0"/>
          <w:divBdr>
            <w:top w:val="none" w:sz="0" w:space="0" w:color="auto"/>
            <w:left w:val="none" w:sz="0" w:space="0" w:color="auto"/>
            <w:bottom w:val="none" w:sz="0" w:space="0" w:color="auto"/>
            <w:right w:val="none" w:sz="0" w:space="0" w:color="auto"/>
          </w:divBdr>
        </w:div>
        <w:div w:id="2084329031">
          <w:marLeft w:val="0"/>
          <w:marRight w:val="0"/>
          <w:marTop w:val="0"/>
          <w:marBottom w:val="0"/>
          <w:divBdr>
            <w:top w:val="none" w:sz="0" w:space="0" w:color="auto"/>
            <w:left w:val="none" w:sz="0" w:space="0" w:color="auto"/>
            <w:bottom w:val="none" w:sz="0" w:space="0" w:color="auto"/>
            <w:right w:val="none" w:sz="0" w:space="0" w:color="auto"/>
          </w:divBdr>
        </w:div>
        <w:div w:id="117460434">
          <w:marLeft w:val="0"/>
          <w:marRight w:val="0"/>
          <w:marTop w:val="0"/>
          <w:marBottom w:val="0"/>
          <w:divBdr>
            <w:top w:val="none" w:sz="0" w:space="0" w:color="auto"/>
            <w:left w:val="none" w:sz="0" w:space="0" w:color="auto"/>
            <w:bottom w:val="none" w:sz="0" w:space="0" w:color="auto"/>
            <w:right w:val="none" w:sz="0" w:space="0" w:color="auto"/>
          </w:divBdr>
        </w:div>
        <w:div w:id="36978686">
          <w:marLeft w:val="0"/>
          <w:marRight w:val="0"/>
          <w:marTop w:val="0"/>
          <w:marBottom w:val="0"/>
          <w:divBdr>
            <w:top w:val="none" w:sz="0" w:space="0" w:color="auto"/>
            <w:left w:val="none" w:sz="0" w:space="0" w:color="auto"/>
            <w:bottom w:val="none" w:sz="0" w:space="0" w:color="auto"/>
            <w:right w:val="none" w:sz="0" w:space="0" w:color="auto"/>
          </w:divBdr>
        </w:div>
      </w:divsChild>
    </w:div>
    <w:div w:id="612060505">
      <w:bodyDiv w:val="1"/>
      <w:marLeft w:val="0"/>
      <w:marRight w:val="0"/>
      <w:marTop w:val="0"/>
      <w:marBottom w:val="0"/>
      <w:divBdr>
        <w:top w:val="none" w:sz="0" w:space="0" w:color="auto"/>
        <w:left w:val="none" w:sz="0" w:space="0" w:color="auto"/>
        <w:bottom w:val="none" w:sz="0" w:space="0" w:color="auto"/>
        <w:right w:val="none" w:sz="0" w:space="0" w:color="auto"/>
      </w:divBdr>
    </w:div>
    <w:div w:id="741951635">
      <w:bodyDiv w:val="1"/>
      <w:marLeft w:val="0"/>
      <w:marRight w:val="0"/>
      <w:marTop w:val="0"/>
      <w:marBottom w:val="0"/>
      <w:divBdr>
        <w:top w:val="none" w:sz="0" w:space="0" w:color="auto"/>
        <w:left w:val="none" w:sz="0" w:space="0" w:color="auto"/>
        <w:bottom w:val="none" w:sz="0" w:space="0" w:color="auto"/>
        <w:right w:val="none" w:sz="0" w:space="0" w:color="auto"/>
      </w:divBdr>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255903">
      <w:bodyDiv w:val="1"/>
      <w:marLeft w:val="0"/>
      <w:marRight w:val="0"/>
      <w:marTop w:val="0"/>
      <w:marBottom w:val="0"/>
      <w:divBdr>
        <w:top w:val="none" w:sz="0" w:space="0" w:color="auto"/>
        <w:left w:val="none" w:sz="0" w:space="0" w:color="auto"/>
        <w:bottom w:val="none" w:sz="0" w:space="0" w:color="auto"/>
        <w:right w:val="none" w:sz="0" w:space="0" w:color="auto"/>
      </w:divBdr>
    </w:div>
    <w:div w:id="2121147216">
      <w:bodyDiv w:val="1"/>
      <w:marLeft w:val="0"/>
      <w:marRight w:val="0"/>
      <w:marTop w:val="0"/>
      <w:marBottom w:val="0"/>
      <w:divBdr>
        <w:top w:val="none" w:sz="0" w:space="0" w:color="auto"/>
        <w:left w:val="none" w:sz="0" w:space="0" w:color="auto"/>
        <w:bottom w:val="none" w:sz="0" w:space="0" w:color="auto"/>
        <w:right w:val="none" w:sz="0" w:space="0" w:color="auto"/>
      </w:divBdr>
      <w:divsChild>
        <w:div w:id="1874076914">
          <w:marLeft w:val="0"/>
          <w:marRight w:val="0"/>
          <w:marTop w:val="0"/>
          <w:marBottom w:val="0"/>
          <w:divBdr>
            <w:top w:val="none" w:sz="0" w:space="0" w:color="auto"/>
            <w:left w:val="none" w:sz="0" w:space="0" w:color="auto"/>
            <w:bottom w:val="none" w:sz="0" w:space="0" w:color="auto"/>
            <w:right w:val="none" w:sz="0" w:space="0" w:color="auto"/>
          </w:divBdr>
        </w:div>
        <w:div w:id="1853252152">
          <w:marLeft w:val="0"/>
          <w:marRight w:val="0"/>
          <w:marTop w:val="0"/>
          <w:marBottom w:val="0"/>
          <w:divBdr>
            <w:top w:val="none" w:sz="0" w:space="0" w:color="auto"/>
            <w:left w:val="none" w:sz="0" w:space="0" w:color="auto"/>
            <w:bottom w:val="none" w:sz="0" w:space="0" w:color="auto"/>
            <w:right w:val="none" w:sz="0" w:space="0" w:color="auto"/>
          </w:divBdr>
        </w:div>
        <w:div w:id="517549395">
          <w:marLeft w:val="0"/>
          <w:marRight w:val="0"/>
          <w:marTop w:val="0"/>
          <w:marBottom w:val="0"/>
          <w:divBdr>
            <w:top w:val="none" w:sz="0" w:space="0" w:color="auto"/>
            <w:left w:val="none" w:sz="0" w:space="0" w:color="auto"/>
            <w:bottom w:val="none" w:sz="0" w:space="0" w:color="auto"/>
            <w:right w:val="none" w:sz="0" w:space="0" w:color="auto"/>
          </w:divBdr>
        </w:div>
        <w:div w:id="1583836868">
          <w:marLeft w:val="0"/>
          <w:marRight w:val="0"/>
          <w:marTop w:val="0"/>
          <w:marBottom w:val="0"/>
          <w:divBdr>
            <w:top w:val="none" w:sz="0" w:space="0" w:color="auto"/>
            <w:left w:val="none" w:sz="0" w:space="0" w:color="auto"/>
            <w:bottom w:val="none" w:sz="0" w:space="0" w:color="auto"/>
            <w:right w:val="none" w:sz="0" w:space="0" w:color="auto"/>
          </w:divBdr>
        </w:div>
        <w:div w:id="1988238313">
          <w:marLeft w:val="0"/>
          <w:marRight w:val="0"/>
          <w:marTop w:val="0"/>
          <w:marBottom w:val="0"/>
          <w:divBdr>
            <w:top w:val="none" w:sz="0" w:space="0" w:color="auto"/>
            <w:left w:val="none" w:sz="0" w:space="0" w:color="auto"/>
            <w:bottom w:val="none" w:sz="0" w:space="0" w:color="auto"/>
            <w:right w:val="none" w:sz="0" w:space="0" w:color="auto"/>
          </w:divBdr>
        </w:div>
        <w:div w:id="1106580918">
          <w:marLeft w:val="0"/>
          <w:marRight w:val="0"/>
          <w:marTop w:val="0"/>
          <w:marBottom w:val="0"/>
          <w:divBdr>
            <w:top w:val="none" w:sz="0" w:space="0" w:color="auto"/>
            <w:left w:val="none" w:sz="0" w:space="0" w:color="auto"/>
            <w:bottom w:val="none" w:sz="0" w:space="0" w:color="auto"/>
            <w:right w:val="none" w:sz="0" w:space="0" w:color="auto"/>
          </w:divBdr>
        </w:div>
        <w:div w:id="1844784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formamarke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F7AE450B0494789EA3F43E3C63817" ma:contentTypeVersion="25" ma:contentTypeDescription="Create a new document." ma:contentTypeScope="" ma:versionID="5ddf6b94757192a29be5dad612587a43">
  <xsd:schema xmlns:xsd="http://www.w3.org/2001/XMLSchema" xmlns:xs="http://www.w3.org/2001/XMLSchema" xmlns:p="http://schemas.microsoft.com/office/2006/metadata/properties" xmlns:ns1="http://schemas.microsoft.com/sharepoint/v3" xmlns:ns2="17f3e685-304c-4b5f-b01d-d2a276301343" xmlns:ns3="996aceff-cf93-471e-b5cd-8d01316bb703" xmlns:ns4="http://schemas.microsoft.com/sharepoint/v4" targetNamespace="http://schemas.microsoft.com/office/2006/metadata/properties" ma:root="true" ma:fieldsID="cb93f8527166cab895d5965b64517696" ns1:_="" ns2:_="" ns3:_="" ns4:_="">
    <xsd:import namespace="http://schemas.microsoft.com/sharepoint/v3"/>
    <xsd:import namespace="17f3e685-304c-4b5f-b01d-d2a276301343"/>
    <xsd:import namespace="996aceff-cf93-471e-b5cd-8d01316bb70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Date"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f3e685-304c-4b5f-b01d-d2a276301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 ma:index="20" nillable="true" ma:displayName="Date" ma:description="10/10/2021" ma:format="DateTime"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aceff-cf93-471e-b5cd-8d01316bb7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ae8566-1e59-4fab-8926-708f14f4f264}" ma:internalName="TaxCatchAll" ma:showField="CatchAllData" ma:web="996aceff-cf93-471e-b5cd-8d01316bb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6aceff-cf93-471e-b5cd-8d01316bb703" xsi:nil="true"/>
    <lcf76f155ced4ddcb4097134ff3c332f xmlns="17f3e685-304c-4b5f-b01d-d2a276301343">
      <Terms xmlns="http://schemas.microsoft.com/office/infopath/2007/PartnerControls"/>
    </lcf76f155ced4ddcb4097134ff3c332f>
    <Date xmlns="17f3e685-304c-4b5f-b01d-d2a276301343" xsi:nil="true"/>
    <IconOverlay xmlns="http://schemas.microsoft.com/sharepoint/v4" xsi:nil="true"/>
    <ArchiverLinkFileType xmlns="17f3e685-304c-4b5f-b01d-d2a276301343" xsi:nil="true"/>
  </documentManagement>
</p:properties>
</file>

<file path=customXml/itemProps1.xml><?xml version="1.0" encoding="utf-8"?>
<ds:datastoreItem xmlns:ds="http://schemas.openxmlformats.org/officeDocument/2006/customXml" ds:itemID="{B5C34322-43DD-4356-BF87-8F58FEFD68E2}">
  <ds:schemaRefs>
    <ds:schemaRef ds:uri="http://schemas.microsoft.com/sharepoint/v3/contenttype/forms"/>
  </ds:schemaRefs>
</ds:datastoreItem>
</file>

<file path=customXml/itemProps2.xml><?xml version="1.0" encoding="utf-8"?>
<ds:datastoreItem xmlns:ds="http://schemas.openxmlformats.org/officeDocument/2006/customXml" ds:itemID="{5225B973-3672-43FF-AE9B-181834F3AFE5}"/>
</file>

<file path=customXml/itemProps3.xml><?xml version="1.0" encoding="utf-8"?>
<ds:datastoreItem xmlns:ds="http://schemas.openxmlformats.org/officeDocument/2006/customXml" ds:itemID="{19442E53-3CA6-44BC-8D0D-DCDCE7167310}">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17f3e685-304c-4b5f-b01d-d2a276301343"/>
    <ds:schemaRef ds:uri="http://schemas.openxmlformats.org/package/2006/metadata/core-properties"/>
    <ds:schemaRef ds:uri="http://schemas.microsoft.com/office/infopath/2007/PartnerControls"/>
    <ds:schemaRef ds:uri="996aceff-cf93-471e-b5cd-8d01316bb70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625</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Mtule, Florence Lebogang</dc:creator>
  <cp:lastModifiedBy>Ajay, Yash</cp:lastModifiedBy>
  <cp:revision>2</cp:revision>
  <dcterms:created xsi:type="dcterms:W3CDTF">2025-04-03T07:49:00Z</dcterms:created>
  <dcterms:modified xsi:type="dcterms:W3CDTF">2025-04-03T07:49:00Z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0x010100B00F7AE450B0494789EA3F43E3C63817</vt:lpwstr>
  </property>
  <property fmtid="{D5CDD505-2E9C-101B-9397-08002B2CF9AE}" pid="3" name="MediaServiceImageTags">
    <vt:lpwstr/>
  </property>
  <property fmtid="{D5CDD505-2E9C-101B-9397-08002B2CF9AE}" pid="4" name="ClassificationContentMarkingFooterShapeIds">
    <vt:lpwstr>6317299,30653e0e,3a107387</vt:lpwstr>
  </property>
  <property fmtid="{D5CDD505-2E9C-101B-9397-08002B2CF9AE}" pid="5" name="ClassificationContentMarkingFooterFontProps">
    <vt:lpwstr>#0078d7,9,Rockwell</vt:lpwstr>
  </property>
  <property fmtid="{D5CDD505-2E9C-101B-9397-08002B2CF9AE}" pid="6" name="ClassificationContentMarkingFooterText">
    <vt:lpwstr>Information Classification: General</vt:lpwstr>
  </property>
  <property fmtid="{D5CDD505-2E9C-101B-9397-08002B2CF9AE}" pid="7" name="MSIP_Label_2bbab825-a111-45e4-86a1-18cee0005896_Enabled">
    <vt:lpwstr>true</vt:lpwstr>
  </property>
  <property fmtid="{D5CDD505-2E9C-101B-9397-08002B2CF9AE}" pid="8" name="MSIP_Label_2bbab825-a111-45e4-86a1-18cee0005896_SetDate">
    <vt:lpwstr>2025-02-20T12:31:23Z</vt:lpwstr>
  </property>
  <property fmtid="{D5CDD505-2E9C-101B-9397-08002B2CF9AE}" pid="9" name="MSIP_Label_2bbab825-a111-45e4-86a1-18cee0005896_Method">
    <vt:lpwstr>Standard</vt:lpwstr>
  </property>
  <property fmtid="{D5CDD505-2E9C-101B-9397-08002B2CF9AE}" pid="10" name="MSIP_Label_2bbab825-a111-45e4-86a1-18cee0005896_Name">
    <vt:lpwstr>2bbab825-a111-45e4-86a1-18cee0005896</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ActionId">
    <vt:lpwstr>cb798ecf-b7f3-480d-bcc6-0db39a2c4530</vt:lpwstr>
  </property>
  <property fmtid="{D5CDD505-2E9C-101B-9397-08002B2CF9AE}" pid="13" name="MSIP_Label_2bbab825-a111-45e4-86a1-18cee0005896_ContentBits">
    <vt:lpwstr>2</vt:lpwstr>
  </property>
  <property fmtid="{D5CDD505-2E9C-101B-9397-08002B2CF9AE}" pid="14" name="MSIP_Label_2bbab825-a111-45e4-86a1-18cee0005896_Tag">
    <vt:lpwstr>10, 3, 0, 1</vt:lpwstr>
  </property>
  <property fmtid="{D5CDD505-2E9C-101B-9397-08002B2CF9AE}" pid="15" name="GrammarlyDocumentId">
    <vt:lpwstr>d281b0051fc45df99101696cefe168878692dbeff71faacfd9f1d4d7f04db956</vt:lpwstr>
  </property>
</Properties>
</file>